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DEA000" w14:textId="77777777" w:rsidR="00830AB7" w:rsidRDefault="00830AB7"/>
    <w:sectPr w:rsidR="00830AB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3FC"/>
    <w:rsid w:val="006553FC"/>
    <w:rsid w:val="00781691"/>
    <w:rsid w:val="00830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3F64CE"/>
  <w15:chartTrackingRefBased/>
  <w15:docId w15:val="{A3223B5A-C106-4360-A21C-0E84EDA9E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419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553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553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553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553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553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553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553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553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553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553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553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553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553F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553F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553F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553F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553F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553F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553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553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553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553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553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553F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553F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553F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553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553F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553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Gustavo León Otálvaro Ocampo</dc:creator>
  <cp:keywords/>
  <dc:description/>
  <cp:lastModifiedBy>Gustavo León Otálvaro Ocampo</cp:lastModifiedBy>
  <cp:revision>1</cp:revision>
  <dcterms:created xsi:type="dcterms:W3CDTF">2024-08-31T18:17:00Z</dcterms:created>
  <dcterms:modified xsi:type="dcterms:W3CDTF">2024-08-31T18:18:00Z</dcterms:modified>
</cp:coreProperties>
</file>